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22" w:rsidRDefault="00417822" w:rsidP="00417822">
      <w:pPr>
        <w:spacing w:after="160" w:line="259" w:lineRule="auto"/>
        <w:rPr>
          <w:rFonts w:ascii="Cambria" w:eastAsia="Calibri" w:hAnsi="Cambria" w:cs="Arial"/>
        </w:rPr>
      </w:pPr>
      <w:r w:rsidRPr="00417822">
        <w:rPr>
          <w:rFonts w:ascii="Cambria" w:eastAsia="Calibri" w:hAnsi="Cambria" w:cs="Arial"/>
        </w:rPr>
        <w:t xml:space="preserve">Na temelju članka </w:t>
      </w:r>
      <w:bookmarkStart w:id="0" w:name="_Hlk186802121"/>
      <w:r w:rsidRPr="00417822">
        <w:rPr>
          <w:rFonts w:ascii="Cambria" w:eastAsia="Calibri" w:hAnsi="Cambria" w:cs="Arial"/>
        </w:rPr>
        <w:t>42. stavka 1. točke 2. Zakona o lokalnim porezima („Narodne novine“ broj</w:t>
      </w:r>
      <w:r w:rsidR="00D81042">
        <w:rPr>
          <w:rFonts w:ascii="Cambria" w:eastAsia="Calibri" w:hAnsi="Cambria" w:cs="Arial"/>
        </w:rPr>
        <w:t xml:space="preserve"> 115/16, 101/17, 114/22, 114/23 i</w:t>
      </w:r>
      <w:r w:rsidRPr="00417822">
        <w:rPr>
          <w:rFonts w:ascii="Cambria" w:eastAsia="Calibri" w:hAnsi="Cambria" w:cs="Arial"/>
        </w:rPr>
        <w:t xml:space="preserve"> 152/24), a u svezi s člankom </w:t>
      </w:r>
      <w:bookmarkStart w:id="1" w:name="_Hlk187222145"/>
      <w:r w:rsidRPr="00417822">
        <w:rPr>
          <w:rFonts w:ascii="Cambria" w:eastAsia="Calibri" w:hAnsi="Cambria" w:cs="Arial"/>
        </w:rPr>
        <w:t>12. stavkom 1. Zakona o izmjenama i dopuni Zakona o lokalnim porezima („Narodne novine" broj 152/24)</w:t>
      </w:r>
      <w:bookmarkEnd w:id="1"/>
      <w:r w:rsidRPr="00417822">
        <w:rPr>
          <w:rFonts w:ascii="Cambria" w:eastAsia="Calibri" w:hAnsi="Cambria" w:cs="Arial"/>
        </w:rPr>
        <w:t xml:space="preserve"> </w:t>
      </w:r>
      <w:bookmarkEnd w:id="0"/>
      <w:r w:rsidR="00B0220B" w:rsidRPr="00CD1D06">
        <w:rPr>
          <w:rFonts w:ascii="Cambria" w:eastAsia="Calibri" w:hAnsi="Cambria" w:cs="Arial"/>
        </w:rPr>
        <w:t>te članka 32. Statuta Općine Sveti Filip i Jakov („Službeni glasnik Općine Sveti Filip i Jakov“ broj 2/14 – pročišćeni t</w:t>
      </w:r>
      <w:r w:rsidR="00D81042">
        <w:rPr>
          <w:rFonts w:ascii="Cambria" w:eastAsia="Calibri" w:hAnsi="Cambria" w:cs="Arial"/>
        </w:rPr>
        <w:t xml:space="preserve">ekst. 6/14,  1/18, 1/20 i 2/21 i </w:t>
      </w:r>
      <w:r w:rsidR="00B0220B" w:rsidRPr="00CD1D06">
        <w:rPr>
          <w:rFonts w:ascii="Cambria" w:eastAsia="Calibri" w:hAnsi="Cambria" w:cs="Arial"/>
        </w:rPr>
        <w:t>16/24) Općinsko vijeće Općine Sveti Filip i Jakov na --. sjednici održanoj ----------- 2025. donosi</w:t>
      </w:r>
    </w:p>
    <w:p w:rsidR="00BC33B1" w:rsidRDefault="00BC33B1" w:rsidP="00417822">
      <w:pPr>
        <w:spacing w:after="160" w:line="259" w:lineRule="auto"/>
        <w:rPr>
          <w:rFonts w:ascii="Cambria" w:eastAsia="Calibri" w:hAnsi="Cambria" w:cs="Arial"/>
        </w:rPr>
      </w:pPr>
    </w:p>
    <w:p w:rsidR="00CD1D06" w:rsidRDefault="00CD1D06" w:rsidP="00CD1D06">
      <w:pPr>
        <w:spacing w:after="160" w:line="259" w:lineRule="auto"/>
        <w:jc w:val="center"/>
      </w:pPr>
      <w:r w:rsidRPr="00CD1D06">
        <w:rPr>
          <w:rFonts w:ascii="Cambria" w:eastAsia="Calibri" w:hAnsi="Cambria" w:cs="Arial"/>
          <w:b/>
        </w:rPr>
        <w:t>O D L U K U</w:t>
      </w:r>
      <w:r w:rsidRPr="00CD1D06">
        <w:t xml:space="preserve"> </w:t>
      </w:r>
    </w:p>
    <w:p w:rsidR="00CD1D06" w:rsidRPr="00CD1D06" w:rsidRDefault="00CD1D06" w:rsidP="00CD1D06">
      <w:pPr>
        <w:spacing w:after="160" w:line="259" w:lineRule="auto"/>
        <w:jc w:val="center"/>
        <w:rPr>
          <w:rFonts w:ascii="Cambria" w:eastAsia="Calibri" w:hAnsi="Cambria" w:cs="Arial"/>
          <w:b/>
        </w:rPr>
      </w:pPr>
      <w:r w:rsidRPr="00CD1D06">
        <w:rPr>
          <w:rFonts w:ascii="Cambria" w:eastAsia="Calibri" w:hAnsi="Cambria" w:cs="Arial"/>
          <w:b/>
        </w:rPr>
        <w:t>o izmjenama  Odluke o općinskim porezima</w:t>
      </w: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Arial"/>
          <w:b/>
        </w:rPr>
      </w:pPr>
    </w:p>
    <w:p w:rsidR="00417822" w:rsidRPr="00417822" w:rsidRDefault="00417822" w:rsidP="00417822">
      <w:pPr>
        <w:spacing w:after="160" w:line="259" w:lineRule="auto"/>
        <w:jc w:val="center"/>
        <w:rPr>
          <w:rFonts w:ascii="Cambria" w:eastAsia="Calibri" w:hAnsi="Cambria" w:cs="Arial"/>
          <w:b/>
        </w:rPr>
      </w:pPr>
      <w:r w:rsidRPr="00417822">
        <w:rPr>
          <w:rFonts w:ascii="Cambria" w:eastAsia="Calibri" w:hAnsi="Cambria" w:cs="Arial"/>
          <w:b/>
        </w:rPr>
        <w:t>Članak 1.</w:t>
      </w:r>
    </w:p>
    <w:p w:rsidR="00417822" w:rsidRPr="00CD1D06" w:rsidRDefault="00417822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417822">
        <w:rPr>
          <w:rFonts w:ascii="Cambria" w:eastAsia="Calibri" w:hAnsi="Cambria" w:cs="Arial"/>
        </w:rPr>
        <w:t xml:space="preserve">U Odluci o </w:t>
      </w:r>
      <w:r w:rsidR="00B0220B" w:rsidRPr="00CD1D06">
        <w:rPr>
          <w:rFonts w:ascii="Cambria" w:eastAsia="Calibri" w:hAnsi="Cambria" w:cs="Arial"/>
        </w:rPr>
        <w:t xml:space="preserve">općinskim porezima </w:t>
      </w:r>
      <w:r w:rsidRPr="00417822">
        <w:rPr>
          <w:rFonts w:ascii="Cambria" w:eastAsia="Calibri" w:hAnsi="Cambria" w:cs="Arial"/>
        </w:rPr>
        <w:t xml:space="preserve">(Službeni glasnik </w:t>
      </w:r>
      <w:r w:rsidR="00B0220B" w:rsidRPr="00CD1D06">
        <w:rPr>
          <w:rFonts w:ascii="Cambria" w:eastAsia="Calibri" w:hAnsi="Cambria" w:cs="Arial"/>
        </w:rPr>
        <w:t xml:space="preserve">Općine Sveti Filip i Jakov </w:t>
      </w:r>
      <w:r w:rsidRPr="00417822">
        <w:rPr>
          <w:rFonts w:ascii="Cambria" w:eastAsia="Calibri" w:hAnsi="Cambria" w:cs="Arial"/>
        </w:rPr>
        <w:t>broj</w:t>
      </w:r>
      <w:r w:rsidR="00B0220B" w:rsidRPr="00CD1D06">
        <w:rPr>
          <w:rFonts w:ascii="Cambria" w:eastAsia="Calibri" w:hAnsi="Cambria" w:cs="Arial"/>
        </w:rPr>
        <w:t xml:space="preserve"> 13/23</w:t>
      </w:r>
      <w:r w:rsidR="00CD1D06" w:rsidRPr="00CD1D06">
        <w:rPr>
          <w:rFonts w:ascii="Cambria" w:eastAsia="Calibri" w:hAnsi="Cambria" w:cs="Arial"/>
        </w:rPr>
        <w:t xml:space="preserve"> i 5/24</w:t>
      </w:r>
      <w:r w:rsidRPr="00417822">
        <w:rPr>
          <w:rFonts w:ascii="Cambria" w:eastAsia="Calibri" w:hAnsi="Cambria" w:cs="Arial"/>
        </w:rPr>
        <w:t xml:space="preserve">) </w:t>
      </w:r>
      <w:r w:rsidR="00B0220B" w:rsidRPr="00CD1D06">
        <w:rPr>
          <w:rFonts w:ascii="Cambria" w:eastAsia="Calibri" w:hAnsi="Cambria" w:cs="Arial"/>
        </w:rPr>
        <w:t>u članku 1</w:t>
      </w:r>
      <w:r w:rsidRPr="00417822">
        <w:rPr>
          <w:rFonts w:ascii="Cambria" w:eastAsia="Calibri" w:hAnsi="Cambria" w:cs="Arial"/>
        </w:rPr>
        <w:t>. riječi: „</w:t>
      </w:r>
      <w:r w:rsidR="00B0220B" w:rsidRPr="00CD1D06">
        <w:rPr>
          <w:rFonts w:ascii="Cambria" w:eastAsia="Calibri" w:hAnsi="Cambria" w:cs="Arial"/>
        </w:rPr>
        <w:t xml:space="preserve">visina poreza na kuće za odmor“ </w:t>
      </w:r>
      <w:r w:rsidRPr="00417822">
        <w:rPr>
          <w:rFonts w:ascii="Cambria" w:eastAsia="Calibri" w:hAnsi="Cambria" w:cs="Arial"/>
        </w:rPr>
        <w:t>br</w:t>
      </w:r>
      <w:r w:rsidR="00B0220B" w:rsidRPr="00CD1D06">
        <w:rPr>
          <w:rFonts w:ascii="Cambria" w:eastAsia="Calibri" w:hAnsi="Cambria" w:cs="Arial"/>
        </w:rPr>
        <w:t>išu se i zamjenjuju riječima: „visina p</w:t>
      </w:r>
      <w:r w:rsidRPr="00417822">
        <w:rPr>
          <w:rFonts w:ascii="Cambria" w:eastAsia="Calibri" w:hAnsi="Cambria" w:cs="Arial"/>
        </w:rPr>
        <w:t>orez</w:t>
      </w:r>
      <w:r w:rsidR="00B0220B" w:rsidRPr="00CD1D06">
        <w:rPr>
          <w:rFonts w:ascii="Cambria" w:eastAsia="Calibri" w:hAnsi="Cambria" w:cs="Arial"/>
        </w:rPr>
        <w:t>a</w:t>
      </w:r>
      <w:r w:rsidRPr="00417822">
        <w:rPr>
          <w:rFonts w:ascii="Cambria" w:eastAsia="Calibri" w:hAnsi="Cambria" w:cs="Arial"/>
        </w:rPr>
        <w:t xml:space="preserve"> na nekretnine“. </w:t>
      </w:r>
    </w:p>
    <w:p w:rsidR="00C53716" w:rsidRPr="00417822" w:rsidRDefault="00C53716" w:rsidP="00417822">
      <w:pPr>
        <w:spacing w:after="160" w:line="259" w:lineRule="auto"/>
        <w:jc w:val="both"/>
        <w:rPr>
          <w:rFonts w:ascii="Cambria" w:eastAsia="Calibri" w:hAnsi="Cambria" w:cs="Arial"/>
        </w:rPr>
      </w:pPr>
    </w:p>
    <w:p w:rsidR="00417822" w:rsidRPr="00417822" w:rsidRDefault="00417822" w:rsidP="00417822">
      <w:pPr>
        <w:spacing w:after="160" w:line="259" w:lineRule="auto"/>
        <w:jc w:val="center"/>
        <w:rPr>
          <w:rFonts w:ascii="Cambria" w:eastAsia="Calibri" w:hAnsi="Cambria" w:cs="Arial"/>
          <w:b/>
        </w:rPr>
      </w:pPr>
      <w:r w:rsidRPr="00417822">
        <w:rPr>
          <w:rFonts w:ascii="Cambria" w:eastAsia="Calibri" w:hAnsi="Cambria" w:cs="Arial"/>
          <w:b/>
        </w:rPr>
        <w:t>Članak 2.</w:t>
      </w:r>
    </w:p>
    <w:p w:rsidR="00B0220B" w:rsidRPr="00CD1D06" w:rsidRDefault="00B0220B" w:rsidP="00417822">
      <w:pPr>
        <w:spacing w:after="160" w:line="259" w:lineRule="auto"/>
        <w:jc w:val="both"/>
        <w:rPr>
          <w:rFonts w:ascii="Cambria" w:eastAsia="Calibri" w:hAnsi="Cambria" w:cs="Arial"/>
          <w:color w:val="231F20"/>
          <w:shd w:val="clear" w:color="auto" w:fill="FFFFFF"/>
        </w:rPr>
      </w:pPr>
      <w:r w:rsidRPr="00CD1D06">
        <w:rPr>
          <w:rFonts w:ascii="Cambria" w:eastAsia="Calibri" w:hAnsi="Cambria" w:cs="Arial"/>
          <w:color w:val="231F20"/>
          <w:shd w:val="clear" w:color="auto" w:fill="FFFFFF"/>
        </w:rPr>
        <w:t xml:space="preserve">U članku 2. </w:t>
      </w:r>
      <w:r w:rsidR="00AC2369" w:rsidRPr="00CD1D06">
        <w:rPr>
          <w:rFonts w:ascii="Cambria" w:eastAsia="Calibri" w:hAnsi="Cambria" w:cs="Arial"/>
          <w:color w:val="231F20"/>
          <w:shd w:val="clear" w:color="auto" w:fill="FFFFFF"/>
        </w:rPr>
        <w:t>mijenja se točka</w:t>
      </w:r>
      <w:r w:rsidRPr="00CD1D06">
        <w:rPr>
          <w:rFonts w:ascii="Cambria" w:eastAsia="Calibri" w:hAnsi="Cambria" w:cs="Arial"/>
          <w:color w:val="231F20"/>
          <w:shd w:val="clear" w:color="auto" w:fill="FFFFFF"/>
        </w:rPr>
        <w:t xml:space="preserve"> 2. </w:t>
      </w:r>
      <w:r w:rsidR="00AC2369" w:rsidRPr="00CD1D06">
        <w:rPr>
          <w:rFonts w:ascii="Cambria" w:eastAsia="Calibri" w:hAnsi="Cambria" w:cs="Arial"/>
          <w:color w:val="231F20"/>
          <w:shd w:val="clear" w:color="auto" w:fill="FFFFFF"/>
        </w:rPr>
        <w:t>i glasi : „ 2.</w:t>
      </w:r>
      <w:r w:rsidRPr="00CD1D06">
        <w:rPr>
          <w:rFonts w:ascii="Cambria" w:eastAsia="Calibri" w:hAnsi="Cambria" w:cs="Arial"/>
          <w:color w:val="231F20"/>
          <w:shd w:val="clear" w:color="auto" w:fill="FFFFFF"/>
        </w:rPr>
        <w:t xml:space="preserve"> porez na nekretnine“.</w:t>
      </w:r>
    </w:p>
    <w:p w:rsidR="00C53716" w:rsidRPr="00CD1D06" w:rsidRDefault="00C53716" w:rsidP="00417822">
      <w:pPr>
        <w:spacing w:after="160" w:line="259" w:lineRule="auto"/>
        <w:jc w:val="both"/>
        <w:rPr>
          <w:rFonts w:ascii="Cambria" w:eastAsia="Calibri" w:hAnsi="Cambria" w:cs="Arial"/>
          <w:color w:val="231F20"/>
          <w:shd w:val="clear" w:color="auto" w:fill="FFFFFF"/>
        </w:rPr>
      </w:pPr>
    </w:p>
    <w:p w:rsidR="00F005B8" w:rsidRPr="00CD1D06" w:rsidRDefault="00F005B8" w:rsidP="00F005B8">
      <w:pPr>
        <w:spacing w:after="160" w:line="259" w:lineRule="auto"/>
        <w:jc w:val="center"/>
        <w:rPr>
          <w:rFonts w:ascii="Cambria" w:eastAsia="Calibri" w:hAnsi="Cambria" w:cs="Arial"/>
          <w:b/>
          <w:iCs/>
          <w:color w:val="231F20"/>
          <w:bdr w:val="none" w:sz="0" w:space="0" w:color="auto" w:frame="1"/>
          <w:shd w:val="clear" w:color="auto" w:fill="FFFFFF"/>
        </w:rPr>
      </w:pPr>
      <w:r w:rsidRPr="00CD1D06">
        <w:rPr>
          <w:rFonts w:ascii="Cambria" w:eastAsia="Calibri" w:hAnsi="Cambria" w:cs="Arial"/>
          <w:b/>
          <w:iCs/>
          <w:color w:val="231F20"/>
          <w:bdr w:val="none" w:sz="0" w:space="0" w:color="auto" w:frame="1"/>
          <w:shd w:val="clear" w:color="auto" w:fill="FFFFFF"/>
        </w:rPr>
        <w:t>Članak 3.</w:t>
      </w:r>
    </w:p>
    <w:p w:rsidR="00417822" w:rsidRPr="00CD1D06" w:rsidRDefault="00F005B8" w:rsidP="00417822">
      <w:pPr>
        <w:spacing w:after="160" w:line="259" w:lineRule="auto"/>
        <w:jc w:val="both"/>
        <w:rPr>
          <w:rFonts w:ascii="Cambria" w:eastAsia="Calibri" w:hAnsi="Cambria" w:cs="Arial"/>
          <w:iCs/>
          <w:color w:val="231F20"/>
          <w:bdr w:val="none" w:sz="0" w:space="0" w:color="auto" w:frame="1"/>
          <w:shd w:val="clear" w:color="auto" w:fill="FFFFFF"/>
        </w:rPr>
      </w:pPr>
      <w:r w:rsidRPr="00CD1D06">
        <w:rPr>
          <w:rFonts w:ascii="Cambria" w:eastAsia="Calibri" w:hAnsi="Cambria" w:cs="Arial"/>
          <w:color w:val="231F20"/>
          <w:shd w:val="clear" w:color="auto" w:fill="FFFFFF"/>
        </w:rPr>
        <w:t>Naziv odjeljka IV</w:t>
      </w:r>
      <w:r w:rsidR="00417822" w:rsidRPr="00417822">
        <w:rPr>
          <w:rFonts w:ascii="Cambria" w:eastAsia="Calibri" w:hAnsi="Cambria" w:cs="Arial"/>
          <w:color w:val="231F20"/>
          <w:shd w:val="clear" w:color="auto" w:fill="FFFFFF"/>
        </w:rPr>
        <w:t>. iznad članka 5. mijenja se i glasi: </w:t>
      </w:r>
      <w:r w:rsidR="00417822" w:rsidRPr="00CD1D06">
        <w:rPr>
          <w:rFonts w:ascii="Cambria" w:eastAsia="Calibri" w:hAnsi="Cambria" w:cs="Arial"/>
          <w:iCs/>
          <w:color w:val="231F20"/>
          <w:bdr w:val="none" w:sz="0" w:space="0" w:color="auto" w:frame="1"/>
          <w:shd w:val="clear" w:color="auto" w:fill="FFFFFF"/>
        </w:rPr>
        <w:t>»Porez na nekretnine«.</w:t>
      </w:r>
    </w:p>
    <w:p w:rsidR="00417822" w:rsidRPr="00CD1D06" w:rsidRDefault="00417822" w:rsidP="00417822">
      <w:pPr>
        <w:spacing w:after="160" w:line="259" w:lineRule="auto"/>
        <w:jc w:val="both"/>
        <w:rPr>
          <w:rFonts w:ascii="Cambria" w:eastAsia="Calibri" w:hAnsi="Cambria" w:cs="Arial"/>
          <w:iCs/>
          <w:color w:val="231F20"/>
          <w:bdr w:val="none" w:sz="0" w:space="0" w:color="auto" w:frame="1"/>
          <w:shd w:val="clear" w:color="auto" w:fill="FFFFFF"/>
        </w:rPr>
      </w:pPr>
    </w:p>
    <w:p w:rsidR="00417822" w:rsidRPr="00CD1D06" w:rsidRDefault="00F005B8" w:rsidP="00417822">
      <w:pPr>
        <w:spacing w:after="160" w:line="259" w:lineRule="auto"/>
        <w:jc w:val="center"/>
        <w:rPr>
          <w:rFonts w:ascii="Cambria" w:eastAsia="Calibri" w:hAnsi="Cambria" w:cs="Arial"/>
          <w:b/>
          <w:iCs/>
          <w:color w:val="231F20"/>
          <w:bdr w:val="none" w:sz="0" w:space="0" w:color="auto" w:frame="1"/>
          <w:shd w:val="clear" w:color="auto" w:fill="FFFFFF"/>
        </w:rPr>
      </w:pPr>
      <w:r w:rsidRPr="00CD1D06">
        <w:rPr>
          <w:rFonts w:ascii="Cambria" w:eastAsia="Calibri" w:hAnsi="Cambria" w:cs="Arial"/>
          <w:b/>
          <w:iCs/>
          <w:color w:val="231F20"/>
          <w:bdr w:val="none" w:sz="0" w:space="0" w:color="auto" w:frame="1"/>
          <w:shd w:val="clear" w:color="auto" w:fill="FFFFFF"/>
        </w:rPr>
        <w:t>Članak 4</w:t>
      </w:r>
      <w:r w:rsidR="00417822" w:rsidRPr="00CD1D06">
        <w:rPr>
          <w:rFonts w:ascii="Cambria" w:eastAsia="Calibri" w:hAnsi="Cambria" w:cs="Arial"/>
          <w:b/>
          <w:iCs/>
          <w:color w:val="231F20"/>
          <w:bdr w:val="none" w:sz="0" w:space="0" w:color="auto" w:frame="1"/>
          <w:shd w:val="clear" w:color="auto" w:fill="FFFFFF"/>
        </w:rPr>
        <w:t>.</w:t>
      </w: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417822">
        <w:rPr>
          <w:rFonts w:ascii="Cambria" w:eastAsia="Calibri" w:hAnsi="Cambria" w:cs="Arial"/>
        </w:rPr>
        <w:t>Članak 5. mijenja se i glasi:</w:t>
      </w: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Arial"/>
          <w:iCs/>
          <w:color w:val="231F20"/>
          <w:shd w:val="clear" w:color="auto" w:fill="FFFFFF"/>
        </w:rPr>
      </w:pPr>
      <w:r w:rsidRPr="00417822">
        <w:rPr>
          <w:rFonts w:ascii="Cambria" w:eastAsia="Calibri" w:hAnsi="Cambria" w:cs="Arial"/>
          <w:color w:val="231F20"/>
          <w:shd w:val="clear" w:color="auto" w:fill="FFFFFF"/>
        </w:rPr>
        <w:t>»Porez na nekretnine plaća se godišnje</w:t>
      </w:r>
      <w:r w:rsidR="00F005B8" w:rsidRPr="00CD1D06">
        <w:rPr>
          <w:rFonts w:ascii="Cambria" w:eastAsia="Calibri" w:hAnsi="Cambria" w:cs="Arial"/>
          <w:color w:val="231F20"/>
          <w:shd w:val="clear" w:color="auto" w:fill="FFFFFF"/>
        </w:rPr>
        <w:t xml:space="preserve"> u iznosu od 8</w:t>
      </w:r>
      <w:r w:rsidR="00CD1D06" w:rsidRPr="00CD1D06">
        <w:rPr>
          <w:rFonts w:ascii="Cambria" w:eastAsia="Calibri" w:hAnsi="Cambria" w:cs="Arial"/>
          <w:color w:val="231F20"/>
          <w:shd w:val="clear" w:color="auto" w:fill="FFFFFF"/>
        </w:rPr>
        <w:t>,00</w:t>
      </w:r>
      <w:r w:rsidRPr="00417822">
        <w:rPr>
          <w:rFonts w:ascii="Cambria" w:eastAsia="Calibri" w:hAnsi="Cambria" w:cs="Arial"/>
          <w:color w:val="231F20"/>
          <w:shd w:val="clear" w:color="auto" w:fill="FFFFFF"/>
        </w:rPr>
        <w:t xml:space="preserve"> EUR</w:t>
      </w:r>
      <w:r w:rsidR="00C53716" w:rsidRPr="00CD1D06">
        <w:rPr>
          <w:rFonts w:ascii="Cambria" w:eastAsia="Calibri" w:hAnsi="Cambria" w:cs="Arial"/>
          <w:color w:val="231F20"/>
          <w:shd w:val="clear" w:color="auto" w:fill="FFFFFF"/>
        </w:rPr>
        <w:t xml:space="preserve"> po </w:t>
      </w:r>
      <w:r w:rsidRPr="00417822">
        <w:rPr>
          <w:rFonts w:ascii="Cambria" w:eastAsia="Calibri" w:hAnsi="Cambria" w:cs="Arial"/>
          <w:color w:val="231F20"/>
          <w:shd w:val="clear" w:color="auto" w:fill="FFFFFF"/>
        </w:rPr>
        <w:t xml:space="preserve">metru kvadratnom korisne površine nekretnine na cijelom području </w:t>
      </w:r>
      <w:r w:rsidR="00F005B8" w:rsidRPr="00CD1D06">
        <w:rPr>
          <w:rFonts w:ascii="Cambria" w:eastAsia="Calibri" w:hAnsi="Cambria" w:cs="Arial"/>
          <w:color w:val="231F20"/>
          <w:shd w:val="clear" w:color="auto" w:fill="FFFFFF"/>
        </w:rPr>
        <w:t>Općine Sveti Filip i Jakov</w:t>
      </w:r>
      <w:r w:rsidRPr="00417822">
        <w:rPr>
          <w:rFonts w:ascii="Cambria" w:eastAsia="Calibri" w:hAnsi="Cambria" w:cs="Arial"/>
          <w:color w:val="231F20"/>
          <w:shd w:val="clear" w:color="auto" w:fill="FFFFFF"/>
        </w:rPr>
        <w:t>, bez obzira u kojoj se zoni, naselju ili području</w:t>
      </w:r>
      <w:r w:rsidR="00F005B8" w:rsidRPr="00CD1D06">
        <w:rPr>
          <w:rFonts w:ascii="Cambria" w:hAnsi="Cambria"/>
        </w:rPr>
        <w:t xml:space="preserve"> </w:t>
      </w:r>
      <w:r w:rsidR="00F005B8" w:rsidRPr="00CD1D06">
        <w:rPr>
          <w:rFonts w:ascii="Cambria" w:eastAsia="Calibri" w:hAnsi="Cambria" w:cs="Arial"/>
          <w:color w:val="231F20"/>
          <w:shd w:val="clear" w:color="auto" w:fill="FFFFFF"/>
        </w:rPr>
        <w:t>Općine Sveti Filip i Jakov</w:t>
      </w:r>
      <w:r w:rsidRPr="00417822">
        <w:rPr>
          <w:rFonts w:ascii="Cambria" w:eastAsia="Calibri" w:hAnsi="Cambria" w:cs="Arial"/>
          <w:color w:val="231F20"/>
          <w:shd w:val="clear" w:color="auto" w:fill="FFFFFF"/>
        </w:rPr>
        <w:t xml:space="preserve"> nekretnina nalazi</w:t>
      </w:r>
      <w:r w:rsidRPr="00417822">
        <w:rPr>
          <w:rFonts w:ascii="Cambria" w:eastAsia="Calibri" w:hAnsi="Cambria" w:cs="Arial"/>
          <w:iCs/>
          <w:color w:val="231F20"/>
          <w:shd w:val="clear" w:color="auto" w:fill="FFFFFF"/>
        </w:rPr>
        <w:t>«.</w:t>
      </w: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Arial"/>
          <w:color w:val="231F20"/>
          <w:shd w:val="clear" w:color="auto" w:fill="FFFFFF"/>
        </w:rPr>
      </w:pPr>
    </w:p>
    <w:p w:rsidR="00417822" w:rsidRPr="00417822" w:rsidRDefault="004E5519" w:rsidP="00417822">
      <w:pPr>
        <w:spacing w:after="160" w:line="259" w:lineRule="auto"/>
        <w:jc w:val="center"/>
        <w:rPr>
          <w:rFonts w:ascii="Cambria" w:eastAsia="Calibri" w:hAnsi="Cambria" w:cs="Arial"/>
          <w:b/>
          <w:color w:val="231F20"/>
          <w:shd w:val="clear" w:color="auto" w:fill="FFFFFF"/>
        </w:rPr>
      </w:pPr>
      <w:r w:rsidRPr="00CD1D06">
        <w:rPr>
          <w:rFonts w:ascii="Cambria" w:eastAsia="Calibri" w:hAnsi="Cambria" w:cs="Arial"/>
          <w:b/>
          <w:color w:val="231F20"/>
          <w:shd w:val="clear" w:color="auto" w:fill="FFFFFF"/>
        </w:rPr>
        <w:t>Članak 5</w:t>
      </w:r>
      <w:r w:rsidR="00417822" w:rsidRPr="00417822">
        <w:rPr>
          <w:rFonts w:ascii="Cambria" w:eastAsia="Calibri" w:hAnsi="Cambria" w:cs="Arial"/>
          <w:b/>
          <w:color w:val="231F20"/>
          <w:shd w:val="clear" w:color="auto" w:fill="FFFFFF"/>
        </w:rPr>
        <w:t>.</w:t>
      </w:r>
    </w:p>
    <w:p w:rsidR="00FD569F" w:rsidRPr="00CD1D06" w:rsidRDefault="00FD569F" w:rsidP="00417822">
      <w:pPr>
        <w:spacing w:after="160" w:line="259" w:lineRule="auto"/>
        <w:jc w:val="both"/>
        <w:rPr>
          <w:rFonts w:ascii="Cambria" w:eastAsia="Calibri" w:hAnsi="Cambria" w:cs="Arial"/>
          <w:color w:val="231F20"/>
          <w:shd w:val="clear" w:color="auto" w:fill="FFFFFF"/>
        </w:rPr>
      </w:pPr>
      <w:r w:rsidRPr="00CD1D06">
        <w:rPr>
          <w:rFonts w:ascii="Cambria" w:eastAsia="Calibri" w:hAnsi="Cambria" w:cs="Arial"/>
          <w:color w:val="231F20"/>
          <w:shd w:val="clear" w:color="auto" w:fill="FFFFFF"/>
        </w:rPr>
        <w:t xml:space="preserve">U članku </w:t>
      </w:r>
      <w:r w:rsidR="00417822" w:rsidRPr="00417822">
        <w:rPr>
          <w:rFonts w:ascii="Cambria" w:eastAsia="Calibri" w:hAnsi="Cambria" w:cs="Arial"/>
          <w:color w:val="231F20"/>
          <w:shd w:val="clear" w:color="auto" w:fill="FFFFFF"/>
        </w:rPr>
        <w:t xml:space="preserve">6. </w:t>
      </w:r>
      <w:r w:rsidRPr="00CD1D06">
        <w:rPr>
          <w:rFonts w:ascii="Cambria" w:eastAsia="Calibri" w:hAnsi="Cambria" w:cs="Arial"/>
          <w:color w:val="231F20"/>
          <w:shd w:val="clear" w:color="auto" w:fill="FFFFFF"/>
        </w:rPr>
        <w:t>riječi „ poreza na kuće na odmor“ br</w:t>
      </w:r>
      <w:r w:rsidR="00C17EAD" w:rsidRPr="00CD1D06">
        <w:rPr>
          <w:rFonts w:ascii="Cambria" w:eastAsia="Calibri" w:hAnsi="Cambria" w:cs="Arial"/>
          <w:color w:val="231F20"/>
          <w:shd w:val="clear" w:color="auto" w:fill="FFFFFF"/>
        </w:rPr>
        <w:t>išu se i zamjenjuju riječnima „</w:t>
      </w:r>
      <w:r w:rsidRPr="00CD1D06">
        <w:rPr>
          <w:rFonts w:ascii="Cambria" w:eastAsia="Calibri" w:hAnsi="Cambria" w:cs="Arial"/>
          <w:color w:val="231F20"/>
          <w:shd w:val="clear" w:color="auto" w:fill="FFFFFF"/>
        </w:rPr>
        <w:t>poreza na nekretnine“.</w:t>
      </w:r>
    </w:p>
    <w:p w:rsidR="00FD569F" w:rsidRPr="00CD1D06" w:rsidRDefault="00FD569F" w:rsidP="00417822">
      <w:pPr>
        <w:spacing w:after="160" w:line="259" w:lineRule="auto"/>
        <w:jc w:val="both"/>
        <w:rPr>
          <w:rFonts w:ascii="Cambria" w:eastAsia="Calibri" w:hAnsi="Cambria" w:cs="Arial"/>
          <w:color w:val="231F20"/>
          <w:shd w:val="clear" w:color="auto" w:fill="FFFFFF"/>
        </w:rPr>
      </w:pPr>
    </w:p>
    <w:p w:rsidR="004E5519" w:rsidRPr="00CD1D06" w:rsidRDefault="004E5519" w:rsidP="00417822">
      <w:pPr>
        <w:spacing w:after="160" w:line="259" w:lineRule="auto"/>
        <w:jc w:val="both"/>
        <w:rPr>
          <w:rFonts w:ascii="Cambria" w:eastAsia="Calibri" w:hAnsi="Cambria" w:cs="Arial"/>
          <w:color w:val="231F20"/>
          <w:shd w:val="clear" w:color="auto" w:fill="FFFFFF"/>
        </w:rPr>
      </w:pPr>
      <w:r w:rsidRPr="00417822">
        <w:rPr>
          <w:rFonts w:ascii="Cambria" w:eastAsia="Calibri" w:hAnsi="Cambria" w:cs="Arial"/>
          <w:b/>
        </w:rPr>
        <w:t>PRIJELAZNE I ZAVRŠNE ODREDBE</w:t>
      </w:r>
    </w:p>
    <w:p w:rsidR="00417822" w:rsidRPr="00CD1D06" w:rsidRDefault="004E5519" w:rsidP="00FD569F">
      <w:pPr>
        <w:spacing w:after="160" w:line="259" w:lineRule="auto"/>
        <w:jc w:val="center"/>
        <w:rPr>
          <w:rFonts w:ascii="Cambria" w:eastAsia="Calibri" w:hAnsi="Cambria" w:cs="Arial"/>
          <w:b/>
          <w:iCs/>
          <w:color w:val="231F20"/>
          <w:shd w:val="clear" w:color="auto" w:fill="FFFFFF"/>
        </w:rPr>
      </w:pPr>
      <w:r w:rsidRPr="00CD1D06">
        <w:rPr>
          <w:rFonts w:ascii="Cambria" w:eastAsia="Calibri" w:hAnsi="Cambria" w:cs="Arial"/>
          <w:b/>
          <w:iCs/>
          <w:color w:val="231F20"/>
          <w:shd w:val="clear" w:color="auto" w:fill="FFFFFF"/>
        </w:rPr>
        <w:t>Članak 6</w:t>
      </w:r>
      <w:r w:rsidR="00417822" w:rsidRPr="00417822">
        <w:rPr>
          <w:rFonts w:ascii="Cambria" w:eastAsia="Calibri" w:hAnsi="Cambria" w:cs="Arial"/>
          <w:b/>
          <w:iCs/>
          <w:color w:val="231F20"/>
          <w:shd w:val="clear" w:color="auto" w:fill="FFFFFF"/>
        </w:rPr>
        <w:t>.</w:t>
      </w:r>
    </w:p>
    <w:p w:rsidR="00417822" w:rsidRPr="00417822" w:rsidRDefault="004E5519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Postupci utvrđivanja poreza započeti po odredbama Odluke o općinskim porezima (Službeni glasnik Općine Sveti Filip i Jakov broj 13/23</w:t>
      </w:r>
      <w:r w:rsidR="00CD1D06" w:rsidRPr="00CD1D06">
        <w:rPr>
          <w:rFonts w:ascii="Cambria" w:eastAsia="Calibri" w:hAnsi="Cambria" w:cs="Arial"/>
        </w:rPr>
        <w:t xml:space="preserve"> i 5/24</w:t>
      </w:r>
      <w:r w:rsidRPr="00CD1D06">
        <w:rPr>
          <w:rFonts w:ascii="Cambria" w:eastAsia="Calibri" w:hAnsi="Cambria" w:cs="Arial"/>
        </w:rPr>
        <w:t>)</w:t>
      </w:r>
      <w:r w:rsidR="007163ED" w:rsidRPr="00CD1D06">
        <w:rPr>
          <w:rFonts w:ascii="Cambria" w:eastAsia="Calibri" w:hAnsi="Cambria" w:cs="Arial"/>
        </w:rPr>
        <w:t>, a koji nisu dovršeni do stupanja na snagu ove Odluke, dovršit će se prema odredbama Odluke o</w:t>
      </w:r>
      <w:r w:rsidR="007163ED" w:rsidRPr="00CD1D06">
        <w:rPr>
          <w:rFonts w:ascii="Cambria" w:hAnsi="Cambria"/>
        </w:rPr>
        <w:t xml:space="preserve"> </w:t>
      </w:r>
      <w:r w:rsidR="007163ED" w:rsidRPr="00CD1D06">
        <w:rPr>
          <w:rFonts w:ascii="Cambria" w:eastAsia="Calibri" w:hAnsi="Cambria" w:cs="Arial"/>
        </w:rPr>
        <w:t>općinskim porezima (Službeni glasnik Općine Sveti Filip i Jakov broj 13/23</w:t>
      </w:r>
      <w:r w:rsidR="00CD1D06" w:rsidRPr="00CD1D06">
        <w:rPr>
          <w:rFonts w:ascii="Cambria" w:eastAsia="Calibri" w:hAnsi="Cambria" w:cs="Arial"/>
        </w:rPr>
        <w:t xml:space="preserve"> i 15/24</w:t>
      </w:r>
      <w:r w:rsidR="007163ED" w:rsidRPr="00CD1D06">
        <w:rPr>
          <w:rFonts w:ascii="Cambria" w:eastAsia="Calibri" w:hAnsi="Cambria" w:cs="Arial"/>
        </w:rPr>
        <w:t>).</w:t>
      </w:r>
      <w:r w:rsidR="00417822" w:rsidRPr="00417822">
        <w:rPr>
          <w:rFonts w:ascii="Cambria" w:eastAsia="Calibri" w:hAnsi="Cambria" w:cs="Arial"/>
        </w:rPr>
        <w:tab/>
      </w:r>
      <w:r w:rsidR="00417822" w:rsidRPr="00417822">
        <w:rPr>
          <w:rFonts w:ascii="Cambria" w:eastAsia="Calibri" w:hAnsi="Cambria" w:cs="Arial"/>
        </w:rPr>
        <w:tab/>
      </w:r>
      <w:r w:rsidR="00417822" w:rsidRPr="00417822">
        <w:rPr>
          <w:rFonts w:ascii="Cambria" w:eastAsia="Calibri" w:hAnsi="Cambria" w:cs="Arial"/>
        </w:rPr>
        <w:tab/>
      </w:r>
      <w:r w:rsidR="00417822" w:rsidRPr="00417822">
        <w:rPr>
          <w:rFonts w:ascii="Cambria" w:eastAsia="Calibri" w:hAnsi="Cambria" w:cs="Arial"/>
        </w:rPr>
        <w:tab/>
      </w:r>
    </w:p>
    <w:p w:rsidR="007163ED" w:rsidRPr="00417822" w:rsidRDefault="007163ED" w:rsidP="007163ED">
      <w:pPr>
        <w:spacing w:after="160" w:line="259" w:lineRule="auto"/>
        <w:jc w:val="center"/>
        <w:rPr>
          <w:rFonts w:ascii="Cambria" w:eastAsia="Calibri" w:hAnsi="Cambria" w:cs="Arial"/>
          <w:b/>
        </w:rPr>
      </w:pPr>
      <w:r w:rsidRPr="00417822">
        <w:rPr>
          <w:rFonts w:ascii="Cambria" w:eastAsia="Calibri" w:hAnsi="Cambria" w:cs="Arial"/>
          <w:b/>
        </w:rPr>
        <w:lastRenderedPageBreak/>
        <w:t>Članak 7.</w:t>
      </w:r>
    </w:p>
    <w:p w:rsidR="007163ED" w:rsidRPr="00417822" w:rsidRDefault="007163ED" w:rsidP="007163ED">
      <w:pPr>
        <w:spacing w:after="160" w:line="259" w:lineRule="auto"/>
        <w:jc w:val="both"/>
        <w:rPr>
          <w:rFonts w:ascii="Cambria" w:eastAsia="Calibri" w:hAnsi="Cambria" w:cs="Arial"/>
        </w:rPr>
      </w:pPr>
      <w:r w:rsidRPr="00417822">
        <w:rPr>
          <w:rFonts w:ascii="Cambria" w:eastAsia="Calibri" w:hAnsi="Cambria" w:cs="Arial"/>
        </w:rPr>
        <w:t xml:space="preserve">Na postupak utvrđivanja, evidentiranja, nadzora, naplate i ovrhe poreza na nekretnine, kao i na druga pitanja koja nisu uređena ovom Odlukom, primjenjivat će se odredbe Zakona o lokalnim porezima („Narodne novine“ broj </w:t>
      </w:r>
      <w:r w:rsidR="00D81042">
        <w:rPr>
          <w:rFonts w:ascii="Cambria" w:eastAsia="Calibri" w:hAnsi="Cambria" w:cs="Arial"/>
        </w:rPr>
        <w:t xml:space="preserve">15/16, 101/17, 114/22, 114/23 i </w:t>
      </w:r>
      <w:r w:rsidRPr="00417822">
        <w:rPr>
          <w:rFonts w:ascii="Cambria" w:eastAsia="Calibri" w:hAnsi="Cambria" w:cs="Arial"/>
        </w:rPr>
        <w:t>152/24)</w:t>
      </w:r>
      <w:r w:rsidRPr="00CD1D06">
        <w:rPr>
          <w:rFonts w:ascii="Cambria" w:eastAsia="Calibri" w:hAnsi="Cambria" w:cs="Arial"/>
        </w:rPr>
        <w:t>.</w:t>
      </w:r>
    </w:p>
    <w:p w:rsidR="00AE6339" w:rsidRPr="00CD1D06" w:rsidRDefault="00AE6339" w:rsidP="007163ED">
      <w:pPr>
        <w:spacing w:after="160" w:line="259" w:lineRule="auto"/>
        <w:jc w:val="center"/>
        <w:rPr>
          <w:rFonts w:ascii="Cambria" w:eastAsia="Calibri" w:hAnsi="Cambria" w:cs="Arial"/>
          <w:b/>
        </w:rPr>
      </w:pPr>
    </w:p>
    <w:p w:rsidR="007163ED" w:rsidRPr="00417822" w:rsidRDefault="007163ED" w:rsidP="007163ED">
      <w:pPr>
        <w:spacing w:after="160" w:line="259" w:lineRule="auto"/>
        <w:jc w:val="center"/>
        <w:rPr>
          <w:rFonts w:ascii="Cambria" w:eastAsia="Calibri" w:hAnsi="Cambria" w:cs="Arial"/>
          <w:b/>
        </w:rPr>
      </w:pPr>
      <w:r w:rsidRPr="00417822">
        <w:rPr>
          <w:rFonts w:ascii="Cambria" w:eastAsia="Calibri" w:hAnsi="Cambria" w:cs="Arial"/>
          <w:b/>
        </w:rPr>
        <w:t>Članak 8.</w:t>
      </w:r>
    </w:p>
    <w:p w:rsidR="007163ED" w:rsidRPr="00CD1D06" w:rsidRDefault="007163ED" w:rsidP="007163ED">
      <w:pPr>
        <w:spacing w:after="160" w:line="259" w:lineRule="auto"/>
        <w:jc w:val="both"/>
        <w:rPr>
          <w:rFonts w:ascii="Cambria" w:eastAsia="Calibri" w:hAnsi="Cambria" w:cs="Arial"/>
        </w:rPr>
      </w:pPr>
      <w:r w:rsidRPr="00417822">
        <w:rPr>
          <w:rFonts w:ascii="Cambria" w:eastAsia="Calibri" w:hAnsi="Cambria" w:cs="Arial"/>
        </w:rPr>
        <w:t xml:space="preserve">Ova Odluka objavit će se u </w:t>
      </w:r>
      <w:r w:rsidR="00C17EAD" w:rsidRPr="00CD1D06">
        <w:rPr>
          <w:rFonts w:ascii="Cambria" w:eastAsia="Calibri" w:hAnsi="Cambria" w:cs="Arial"/>
        </w:rPr>
        <w:t xml:space="preserve">Narodnim novinama i </w:t>
      </w:r>
      <w:r w:rsidRPr="00417822">
        <w:rPr>
          <w:rFonts w:ascii="Cambria" w:eastAsia="Calibri" w:hAnsi="Cambria" w:cs="Arial"/>
        </w:rPr>
        <w:t>Službenom glasniku</w:t>
      </w:r>
      <w:r w:rsidRPr="00CD1D06">
        <w:rPr>
          <w:rFonts w:ascii="Cambria" w:eastAsia="Calibri" w:hAnsi="Cambria" w:cs="Arial"/>
        </w:rPr>
        <w:t xml:space="preserve"> Općine Sveti Filip i Jakov,</w:t>
      </w:r>
      <w:r w:rsidRPr="00417822">
        <w:rPr>
          <w:rFonts w:ascii="Cambria" w:eastAsia="Calibri" w:hAnsi="Cambria" w:cs="Arial"/>
        </w:rPr>
        <w:t xml:space="preserve"> a stupa na snagu </w:t>
      </w:r>
      <w:r w:rsidRPr="00CD1D06">
        <w:rPr>
          <w:rFonts w:ascii="Cambria" w:eastAsia="Calibri" w:hAnsi="Cambria" w:cs="Arial"/>
        </w:rPr>
        <w:t>prvi dan</w:t>
      </w:r>
      <w:r w:rsidRPr="00417822">
        <w:rPr>
          <w:rFonts w:ascii="Cambria" w:eastAsia="Calibri" w:hAnsi="Cambria" w:cs="Arial"/>
        </w:rPr>
        <w:t xml:space="preserve"> od dana objave u Službenom glasniku </w:t>
      </w:r>
      <w:r w:rsidRPr="00CD1D06">
        <w:rPr>
          <w:rFonts w:ascii="Cambria" w:eastAsia="Calibri" w:hAnsi="Cambria" w:cs="Arial"/>
        </w:rPr>
        <w:t>Općine Sveti Filip i Jakov.</w:t>
      </w:r>
    </w:p>
    <w:p w:rsidR="007163ED" w:rsidRPr="00CD1D06" w:rsidRDefault="007163ED" w:rsidP="00417822">
      <w:pPr>
        <w:spacing w:after="160" w:line="259" w:lineRule="auto"/>
        <w:jc w:val="both"/>
        <w:rPr>
          <w:rFonts w:ascii="Cambria" w:eastAsia="Calibri" w:hAnsi="Cambria" w:cs="Arial"/>
        </w:rPr>
      </w:pPr>
    </w:p>
    <w:p w:rsidR="006E5F2D" w:rsidRPr="009751FA" w:rsidRDefault="006E5F2D" w:rsidP="006E5F2D">
      <w:pPr>
        <w:spacing w:after="0" w:line="240" w:lineRule="auto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KLASA: </w:t>
      </w:r>
    </w:p>
    <w:p w:rsidR="006E5F2D" w:rsidRPr="009751FA" w:rsidRDefault="006E5F2D" w:rsidP="006E5F2D">
      <w:pPr>
        <w:spacing w:after="0" w:line="240" w:lineRule="auto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URBROJ: </w:t>
      </w:r>
    </w:p>
    <w:p w:rsidR="006E5F2D" w:rsidRDefault="006E5F2D" w:rsidP="006E5F2D">
      <w:pPr>
        <w:spacing w:after="0" w:line="240" w:lineRule="auto"/>
        <w:rPr>
          <w:rFonts w:ascii="Cambria" w:eastAsia="Calibri" w:hAnsi="Cambria" w:cs="Times New Roman"/>
          <w:color w:val="000000" w:themeColor="text1"/>
        </w:rPr>
      </w:pPr>
      <w:r>
        <w:rPr>
          <w:rFonts w:ascii="Cambria" w:eastAsia="Calibri" w:hAnsi="Cambria" w:cs="Times New Roman"/>
          <w:color w:val="000000" w:themeColor="text1"/>
        </w:rPr>
        <w:t>Sveti Filip i Jakov,</w:t>
      </w:r>
      <w:r>
        <w:rPr>
          <w:rFonts w:ascii="Cambria" w:eastAsia="Calibri" w:hAnsi="Cambria" w:cs="Times New Roman"/>
          <w:color w:val="000000" w:themeColor="text1"/>
        </w:rPr>
        <w:t>------------------</w:t>
      </w:r>
      <w:bookmarkStart w:id="2" w:name="_GoBack"/>
      <w:bookmarkEnd w:id="2"/>
      <w:r w:rsidRPr="009751FA">
        <w:rPr>
          <w:rFonts w:ascii="Cambria" w:eastAsia="Calibri" w:hAnsi="Cambria" w:cs="Times New Roman"/>
          <w:color w:val="000000" w:themeColor="text1"/>
        </w:rPr>
        <w:t>.  godine</w:t>
      </w:r>
    </w:p>
    <w:p w:rsidR="006E5F2D" w:rsidRPr="009751FA" w:rsidRDefault="006E5F2D" w:rsidP="006E5F2D">
      <w:pPr>
        <w:spacing w:after="0" w:line="240" w:lineRule="auto"/>
        <w:rPr>
          <w:rFonts w:ascii="Cambria" w:eastAsia="Calibri" w:hAnsi="Cambria" w:cs="Times New Roman"/>
          <w:color w:val="000000" w:themeColor="text1"/>
        </w:rPr>
      </w:pPr>
    </w:p>
    <w:p w:rsidR="006E5F2D" w:rsidRPr="009751FA" w:rsidRDefault="006E5F2D" w:rsidP="006E5F2D">
      <w:pPr>
        <w:spacing w:before="120" w:after="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>OPĆINSKO VIJEĆE OPĆINE SVETI FILIP I JAKOV</w:t>
      </w:r>
    </w:p>
    <w:p w:rsidR="006E5F2D" w:rsidRPr="009751FA" w:rsidRDefault="006E5F2D" w:rsidP="006E5F2D">
      <w:pPr>
        <w:spacing w:before="120" w:after="0" w:line="240" w:lineRule="auto"/>
        <w:ind w:left="2832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>Predsjednik Općinskog vijeća</w:t>
      </w:r>
    </w:p>
    <w:p w:rsidR="006E5F2D" w:rsidRPr="009751FA" w:rsidRDefault="006E5F2D" w:rsidP="006E5F2D">
      <w:pPr>
        <w:spacing w:before="120" w:after="0" w:line="240" w:lineRule="auto"/>
        <w:ind w:left="2832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  <w:t>Igor Pedisić</w:t>
      </w: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Arial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6E5F2D" w:rsidRDefault="006E5F2D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6E5F2D" w:rsidRPr="00CD1D06" w:rsidRDefault="006E5F2D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E6339" w:rsidRPr="00CD1D06" w:rsidRDefault="00AE6339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E6339" w:rsidRPr="00417822" w:rsidRDefault="00AE6339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417822" w:rsidRPr="00417822" w:rsidRDefault="00417822" w:rsidP="00417822">
      <w:pPr>
        <w:spacing w:after="160" w:line="259" w:lineRule="auto"/>
        <w:jc w:val="center"/>
        <w:rPr>
          <w:rFonts w:ascii="Cambria" w:eastAsia="Calibri" w:hAnsi="Cambria" w:cs="Arial"/>
          <w:b/>
        </w:rPr>
      </w:pPr>
      <w:r w:rsidRPr="00417822">
        <w:rPr>
          <w:rFonts w:ascii="Cambria" w:eastAsia="Calibri" w:hAnsi="Cambria" w:cs="Arial"/>
          <w:b/>
        </w:rPr>
        <w:t>O B R A Z L O Ž E N J E</w:t>
      </w:r>
      <w:r w:rsidR="007163ED" w:rsidRPr="00CD1D06">
        <w:rPr>
          <w:rFonts w:ascii="Cambria" w:eastAsia="Calibri" w:hAnsi="Cambria" w:cs="Arial"/>
          <w:b/>
        </w:rPr>
        <w:t xml:space="preserve">  </w:t>
      </w:r>
    </w:p>
    <w:p w:rsidR="00417822" w:rsidRPr="00417822" w:rsidRDefault="007163ED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Pravno temelj</w:t>
      </w:r>
      <w:r w:rsidR="00417822" w:rsidRPr="00417822">
        <w:rPr>
          <w:rFonts w:ascii="Cambria" w:eastAsia="Calibri" w:hAnsi="Cambria" w:cs="Arial"/>
        </w:rPr>
        <w:t xml:space="preserve"> za donošenje ovakve Odluke je članak 42. stavak 1. Zakona o lokalnim porezima („Narodne novine“ br</w:t>
      </w:r>
      <w:bookmarkStart w:id="3" w:name="_Hlk186804752"/>
      <w:r w:rsidR="00417822" w:rsidRPr="00417822">
        <w:rPr>
          <w:rFonts w:ascii="Cambria" w:eastAsia="Calibri" w:hAnsi="Cambria" w:cs="Arial"/>
        </w:rPr>
        <w:t>oj 115/16, 101/17, 114/22, 114/23, 152/24</w:t>
      </w:r>
      <w:bookmarkEnd w:id="3"/>
      <w:r w:rsidR="00417822" w:rsidRPr="00417822">
        <w:rPr>
          <w:rFonts w:ascii="Cambria" w:eastAsia="Calibri" w:hAnsi="Cambria" w:cs="Arial"/>
        </w:rPr>
        <w:t>) u svezi s čl. 12. st. 1. Zakona o izmjenama i dopunama Zakona o lokalnim porezima („Narodne novine" broj 152/24)</w:t>
      </w:r>
      <w:r w:rsidRPr="00CD1D06">
        <w:rPr>
          <w:rFonts w:ascii="Cambria" w:eastAsia="Calibri" w:hAnsi="Cambria" w:cs="Arial"/>
        </w:rPr>
        <w:t xml:space="preserve"> </w:t>
      </w:r>
      <w:r w:rsidR="00417822" w:rsidRPr="00417822">
        <w:rPr>
          <w:rFonts w:ascii="Cambria" w:eastAsia="Calibri" w:hAnsi="Cambria" w:cs="Arial"/>
        </w:rPr>
        <w:t xml:space="preserve">te </w:t>
      </w:r>
      <w:r w:rsidRPr="00CD1D06">
        <w:rPr>
          <w:rFonts w:ascii="Cambria" w:eastAsia="Calibri" w:hAnsi="Cambria" w:cs="Arial"/>
        </w:rPr>
        <w:t>članak 32. Statuta Općine Sveti Filip i Jakov („Službeni glasnik Općine Sveti Filip i Jakov“ broj 2/14 – pročišćeni tekst. 6/14,  1/18, 1/20 i 2/21, 16/24).</w:t>
      </w:r>
    </w:p>
    <w:p w:rsidR="007163ED" w:rsidRPr="00CD1D06" w:rsidRDefault="00F04F74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Naime, d</w:t>
      </w:r>
      <w:r w:rsidR="007163ED" w:rsidRPr="00CD1D06">
        <w:rPr>
          <w:rFonts w:ascii="Cambria" w:eastAsia="Calibri" w:hAnsi="Cambria" w:cs="Arial"/>
        </w:rPr>
        <w:t xml:space="preserve">ana 1. siječnja 2025. godine stupio je na snagu </w:t>
      </w:r>
      <w:r w:rsidR="00417822" w:rsidRPr="00417822">
        <w:rPr>
          <w:rFonts w:ascii="Cambria" w:eastAsia="Calibri" w:hAnsi="Cambria" w:cs="Arial"/>
        </w:rPr>
        <w:t>Zakon o izmjenama i dopunama Zakona o lokalnim porezima koji je objavljen u Narodnim novinama broj 152/24</w:t>
      </w:r>
      <w:r w:rsidR="007163ED" w:rsidRPr="00CD1D06">
        <w:rPr>
          <w:rFonts w:ascii="Cambria" w:eastAsia="Calibri" w:hAnsi="Cambria" w:cs="Arial"/>
        </w:rPr>
        <w:t>.</w:t>
      </w:r>
      <w:r w:rsidR="00417822" w:rsidRPr="00417822">
        <w:rPr>
          <w:rFonts w:ascii="Cambria" w:eastAsia="Calibri" w:hAnsi="Cambria" w:cs="Arial"/>
        </w:rPr>
        <w:t xml:space="preserve"> </w:t>
      </w:r>
      <w:r w:rsidR="007163ED" w:rsidRPr="00CD1D06">
        <w:rPr>
          <w:rFonts w:ascii="Cambria" w:eastAsia="Calibri" w:hAnsi="Cambria" w:cs="Arial"/>
        </w:rPr>
        <w:t xml:space="preserve">Navedenim zakonom </w:t>
      </w:r>
      <w:r w:rsidR="00417822" w:rsidRPr="00417822">
        <w:rPr>
          <w:rFonts w:ascii="Cambria" w:eastAsia="Calibri" w:hAnsi="Cambria" w:cs="Arial"/>
        </w:rPr>
        <w:t xml:space="preserve">ukinut </w:t>
      </w:r>
      <w:r w:rsidR="007163ED" w:rsidRPr="00CD1D06">
        <w:rPr>
          <w:rFonts w:ascii="Cambria" w:eastAsia="Calibri" w:hAnsi="Cambria" w:cs="Arial"/>
        </w:rPr>
        <w:t xml:space="preserve">je </w:t>
      </w:r>
      <w:r w:rsidR="00417822" w:rsidRPr="00417822">
        <w:rPr>
          <w:rFonts w:ascii="Cambria" w:eastAsia="Calibri" w:hAnsi="Cambria" w:cs="Arial"/>
        </w:rPr>
        <w:t>porez na kuće za odmor te je zamijen</w:t>
      </w:r>
      <w:r w:rsidR="007163ED" w:rsidRPr="00CD1D06">
        <w:rPr>
          <w:rFonts w:ascii="Cambria" w:eastAsia="Calibri" w:hAnsi="Cambria" w:cs="Arial"/>
        </w:rPr>
        <w:t>jen novim porezom na nekretnine te je</w:t>
      </w:r>
      <w:r w:rsidRPr="00CD1D06">
        <w:rPr>
          <w:rFonts w:ascii="Cambria" w:eastAsia="Calibri" w:hAnsi="Cambria" w:cs="Arial"/>
        </w:rPr>
        <w:t xml:space="preserve"> propisana dužnost</w:t>
      </w:r>
      <w:r w:rsidR="007163ED" w:rsidRPr="00CD1D06">
        <w:rPr>
          <w:rFonts w:ascii="Cambria" w:eastAsia="Calibri" w:hAnsi="Cambria" w:cs="Arial"/>
        </w:rPr>
        <w:t xml:space="preserve"> svih jedinica lokalne ( regionalne) samouprave da usklade svoje odluke o lokalnim porezima s navedenim izmjenama zakona.</w:t>
      </w:r>
    </w:p>
    <w:p w:rsidR="00F04F74" w:rsidRPr="00CD1D06" w:rsidRDefault="007163ED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 xml:space="preserve">Tako je bilo nužno i da Općina Sveti Filip i Jakov </w:t>
      </w:r>
      <w:r w:rsidR="00417822" w:rsidRPr="00417822">
        <w:rPr>
          <w:rFonts w:ascii="Cambria" w:eastAsia="Calibri" w:hAnsi="Cambria" w:cs="Arial"/>
        </w:rPr>
        <w:t xml:space="preserve">kao jedinica lokalne samouprave, na odgovarajući način izmijeni </w:t>
      </w:r>
      <w:r w:rsidRPr="00CD1D06">
        <w:rPr>
          <w:rFonts w:ascii="Cambria" w:eastAsia="Calibri" w:hAnsi="Cambria" w:cs="Arial"/>
        </w:rPr>
        <w:t xml:space="preserve">svoju </w:t>
      </w:r>
      <w:r w:rsidR="00417822" w:rsidRPr="00417822">
        <w:rPr>
          <w:rFonts w:ascii="Cambria" w:eastAsia="Calibri" w:hAnsi="Cambria" w:cs="Arial"/>
        </w:rPr>
        <w:t xml:space="preserve">dosadašnju Odluku o </w:t>
      </w:r>
      <w:r w:rsidR="00F04F74" w:rsidRPr="00CD1D06">
        <w:rPr>
          <w:rFonts w:ascii="Cambria" w:eastAsia="Calibri" w:hAnsi="Cambria" w:cs="Arial"/>
        </w:rPr>
        <w:t>općinskim porezima (Službeni glasnik Općine Sveti Filip i Jakov broj 13/23</w:t>
      </w:r>
      <w:r w:rsidR="00CD1D06" w:rsidRPr="00CD1D06">
        <w:rPr>
          <w:rFonts w:ascii="Cambria" w:eastAsia="Calibri" w:hAnsi="Cambria" w:cs="Arial"/>
        </w:rPr>
        <w:t xml:space="preserve"> i 5/24</w:t>
      </w:r>
      <w:r w:rsidR="00F04F74" w:rsidRPr="00CD1D06">
        <w:rPr>
          <w:rFonts w:ascii="Cambria" w:eastAsia="Calibri" w:hAnsi="Cambria" w:cs="Arial"/>
        </w:rPr>
        <w:t xml:space="preserve">) </w:t>
      </w:r>
      <w:r w:rsidR="00417822" w:rsidRPr="00417822">
        <w:rPr>
          <w:rFonts w:ascii="Cambria" w:eastAsia="Calibri" w:hAnsi="Cambria" w:cs="Arial"/>
        </w:rPr>
        <w:t>i to na način da se umjesto ukinutog poreza na kuće za odmor, propiše novi porez na nekretnine te</w:t>
      </w:r>
      <w:r w:rsidR="00F04F74" w:rsidRPr="00CD1D06">
        <w:rPr>
          <w:rFonts w:ascii="Cambria" w:eastAsia="Calibri" w:hAnsi="Cambria" w:cs="Arial"/>
        </w:rPr>
        <w:t xml:space="preserve"> da se odredi visina tog poreza kao i</w:t>
      </w:r>
      <w:r w:rsidR="00417822" w:rsidRPr="00417822">
        <w:rPr>
          <w:rFonts w:ascii="Cambria" w:eastAsia="Calibri" w:hAnsi="Cambria" w:cs="Arial"/>
        </w:rPr>
        <w:t xml:space="preserve"> nadležno tijelo za utvrđivanje i naplatu, odnosno da se na pravilan i zakonit način provede usklađenje Odluke s važećim zakonskim propisima. </w:t>
      </w: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417822">
        <w:rPr>
          <w:rFonts w:ascii="Cambria" w:eastAsia="Calibri" w:hAnsi="Cambria" w:cs="Arial"/>
        </w:rPr>
        <w:t>Odredbe Odluke koje se tiču poreza na potrošnju</w:t>
      </w:r>
      <w:r w:rsidR="00AC2369" w:rsidRPr="00CD1D06">
        <w:rPr>
          <w:rFonts w:ascii="Cambria" w:eastAsia="Calibri" w:hAnsi="Cambria" w:cs="Arial"/>
        </w:rPr>
        <w:t xml:space="preserve"> i porez na korištenje javnih površina</w:t>
      </w:r>
      <w:r w:rsidRPr="00417822">
        <w:rPr>
          <w:rFonts w:ascii="Cambria" w:eastAsia="Calibri" w:hAnsi="Cambria" w:cs="Arial"/>
        </w:rPr>
        <w:t>, ostaju nepromijenjene.</w:t>
      </w:r>
    </w:p>
    <w:p w:rsidR="00417822" w:rsidRPr="00CD1D06" w:rsidRDefault="00417822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417822">
        <w:rPr>
          <w:rFonts w:ascii="Cambria" w:eastAsia="Calibri" w:hAnsi="Cambria" w:cs="Arial"/>
        </w:rPr>
        <w:t xml:space="preserve">Nekretninom se, u smislu Zakona o lokalnim porezima („Narodne novine“ broj  115/16, 101/17, 114/22, 114/23, 152/24) smatra svaka stambena zgrada ili stambeni dio stambeno-poslovne zgrade ili stan te svaki drugi samostalni funkcionalni prostor namijenjen stanovanju. </w:t>
      </w:r>
    </w:p>
    <w:p w:rsidR="00C17EAD" w:rsidRPr="00417822" w:rsidRDefault="00C17EAD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Zakonom je propisan</w:t>
      </w:r>
      <w:r w:rsidRPr="00417822">
        <w:rPr>
          <w:rFonts w:ascii="Cambria" w:eastAsia="Calibri" w:hAnsi="Cambria" w:cs="Arial"/>
        </w:rPr>
        <w:t xml:space="preserve"> raspon poreza na nekretnine od 0,60 EUR do 8,00 EUR po metru kvadratnom korisne površine nekretnine</w:t>
      </w:r>
      <w:r w:rsidRPr="00CD1D06">
        <w:rPr>
          <w:rFonts w:ascii="Cambria" w:eastAsia="Calibri" w:hAnsi="Cambria" w:cs="Arial"/>
        </w:rPr>
        <w:t>.</w:t>
      </w:r>
    </w:p>
    <w:p w:rsidR="00AE6339" w:rsidRPr="00CD1D06" w:rsidRDefault="00417822" w:rsidP="00AE6339">
      <w:pPr>
        <w:spacing w:after="160" w:line="259" w:lineRule="auto"/>
        <w:jc w:val="both"/>
        <w:rPr>
          <w:rFonts w:ascii="Cambria" w:hAnsi="Cambria"/>
        </w:rPr>
      </w:pPr>
      <w:r w:rsidRPr="00417822">
        <w:rPr>
          <w:rFonts w:ascii="Cambria" w:eastAsia="Calibri" w:hAnsi="Cambria" w:cs="Arial"/>
        </w:rPr>
        <w:t>Obveznici plaćanja poreza na nekretnine su domaće i strane, pravne i fizičke osobe koje su vlasnici nekretnina na dan 31. ožujka godine za koju se utvrđuje porez.</w:t>
      </w:r>
      <w:r w:rsidR="00AE6339" w:rsidRPr="00CD1D06">
        <w:rPr>
          <w:rFonts w:ascii="Cambria" w:hAnsi="Cambria"/>
        </w:rPr>
        <w:t xml:space="preserve"> </w:t>
      </w:r>
    </w:p>
    <w:p w:rsidR="00AE6339" w:rsidRPr="00CD1D06" w:rsidRDefault="00AE6339" w:rsidP="00AE6339">
      <w:pPr>
        <w:spacing w:after="16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hAnsi="Cambria"/>
        </w:rPr>
        <w:t xml:space="preserve">Bitno je naglasiti da se </w:t>
      </w:r>
      <w:r w:rsidRPr="00CD1D06">
        <w:rPr>
          <w:rFonts w:ascii="Cambria" w:eastAsia="Calibri" w:hAnsi="Cambria" w:cs="Arial"/>
        </w:rPr>
        <w:t>porez na nekretnine ne plaća na nekretnine:</w:t>
      </w:r>
    </w:p>
    <w:p w:rsidR="00AE6339" w:rsidRPr="00CD1D06" w:rsidRDefault="00AE6339" w:rsidP="00AE6339">
      <w:pPr>
        <w:spacing w:after="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1. koje služe za stalno stanovanje</w:t>
      </w:r>
      <w:r w:rsidR="00CD1D06" w:rsidRPr="00CD1D06">
        <w:rPr>
          <w:rFonts w:ascii="Cambria" w:eastAsia="Calibri" w:hAnsi="Cambria" w:cs="Arial"/>
        </w:rPr>
        <w:t>,</w:t>
      </w:r>
    </w:p>
    <w:p w:rsidR="00AE6339" w:rsidRPr="00CD1D06" w:rsidRDefault="00AE6339" w:rsidP="00AE6339">
      <w:pPr>
        <w:spacing w:after="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2. koje se iznajmljuju na temelju ugovora o najmu za stalno stanovanje</w:t>
      </w:r>
      <w:r w:rsidR="00CD1D06" w:rsidRPr="00CD1D06">
        <w:rPr>
          <w:rFonts w:ascii="Cambria" w:eastAsia="Calibri" w:hAnsi="Cambria" w:cs="Arial"/>
        </w:rPr>
        <w:t>,</w:t>
      </w:r>
    </w:p>
    <w:p w:rsidR="00AE6339" w:rsidRPr="00CD1D06" w:rsidRDefault="00AE6339" w:rsidP="00AE6339">
      <w:pPr>
        <w:spacing w:after="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3. javne namjene i nekretnine namijenjene institucionalnom smještaju osoba</w:t>
      </w:r>
      <w:r w:rsidR="00CD1D06" w:rsidRPr="00CD1D06">
        <w:rPr>
          <w:rFonts w:ascii="Cambria" w:eastAsia="Calibri" w:hAnsi="Cambria" w:cs="Arial"/>
        </w:rPr>
        <w:t>,</w:t>
      </w:r>
    </w:p>
    <w:p w:rsidR="00AE6339" w:rsidRPr="00CD1D06" w:rsidRDefault="00AE6339" w:rsidP="00AE6339">
      <w:pPr>
        <w:spacing w:after="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4. koje se u poslovnim knjigama trgovačkih društava vode kao nekretnine namijenjene prodaji, ako je od dana unosa u poslovne knjige do 31. ožujka godine za koju se utvrđuje porez proteklo manje od šest mjeseci</w:t>
      </w:r>
      <w:r w:rsidR="00CD1D06" w:rsidRPr="00CD1D06">
        <w:rPr>
          <w:rFonts w:ascii="Cambria" w:eastAsia="Calibri" w:hAnsi="Cambria" w:cs="Arial"/>
        </w:rPr>
        <w:t>,</w:t>
      </w:r>
    </w:p>
    <w:p w:rsidR="00AE6339" w:rsidRPr="00CD1D06" w:rsidRDefault="00AE6339" w:rsidP="00AE6339">
      <w:pPr>
        <w:spacing w:after="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5. preuzete u zamjenu za nenaplaćena potraživanja, ako je od dana preuzimanja do 31.   ožujka godine za koju se utvrđuje porez proteklo manje od šest mjeseci</w:t>
      </w:r>
      <w:r w:rsidR="00CD1D06" w:rsidRPr="00CD1D06">
        <w:rPr>
          <w:rFonts w:ascii="Cambria" w:eastAsia="Calibri" w:hAnsi="Cambria" w:cs="Arial"/>
        </w:rPr>
        <w:t>,</w:t>
      </w:r>
    </w:p>
    <w:p w:rsidR="00AE6339" w:rsidRPr="00CD1D06" w:rsidRDefault="00AE6339" w:rsidP="00AE6339">
      <w:pPr>
        <w:spacing w:after="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lastRenderedPageBreak/>
        <w:t>6. koje zbog proglašenja prirodnih nepogoda u određenom poreznom razdoblju nisu   podobne kao stambeni prostor</w:t>
      </w:r>
      <w:r w:rsidR="00CD1D06" w:rsidRPr="00CD1D06">
        <w:rPr>
          <w:rFonts w:ascii="Cambria" w:eastAsia="Calibri" w:hAnsi="Cambria" w:cs="Arial"/>
        </w:rPr>
        <w:t>,</w:t>
      </w:r>
    </w:p>
    <w:p w:rsidR="00AE6339" w:rsidRPr="00CD1D06" w:rsidRDefault="00AE6339" w:rsidP="00AE6339">
      <w:pPr>
        <w:spacing w:after="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7. u slučajevima kada se iz svih okolnosti može utvrditi da je onemogućena stambena namjena nekretnine</w:t>
      </w:r>
      <w:r w:rsidR="00CD1D06" w:rsidRPr="00CD1D06">
        <w:rPr>
          <w:rFonts w:ascii="Cambria" w:eastAsia="Calibri" w:hAnsi="Cambria" w:cs="Arial"/>
        </w:rPr>
        <w:t>,</w:t>
      </w:r>
    </w:p>
    <w:p w:rsidR="00AE6339" w:rsidRPr="00CD1D06" w:rsidRDefault="00AE6339" w:rsidP="00AE6339">
      <w:pPr>
        <w:spacing w:after="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8. u vlasništvu jedinica lokalne samouprave koje se nalaze isključivo na teritoriju te jedinice lokalne samouprave</w:t>
      </w:r>
      <w:r w:rsidR="00CD1D06" w:rsidRPr="00CD1D06">
        <w:rPr>
          <w:rFonts w:ascii="Cambria" w:eastAsia="Calibri" w:hAnsi="Cambria" w:cs="Arial"/>
        </w:rPr>
        <w:t>,</w:t>
      </w:r>
    </w:p>
    <w:p w:rsidR="00417822" w:rsidRPr="00CD1D06" w:rsidRDefault="00AE6339" w:rsidP="00AE6339">
      <w:pPr>
        <w:spacing w:after="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9. koje domaćinu određenom prema propisu kojim se uređuje ugostiteljska djelatnost služe za stalno stanovanje.</w:t>
      </w:r>
    </w:p>
    <w:p w:rsidR="00AE6339" w:rsidRPr="00CD1D06" w:rsidRDefault="00AE6339" w:rsidP="00AE6339">
      <w:pPr>
        <w:spacing w:after="0" w:line="259" w:lineRule="auto"/>
        <w:jc w:val="both"/>
        <w:rPr>
          <w:rFonts w:ascii="Cambria" w:eastAsia="Calibri" w:hAnsi="Cambria" w:cs="Arial"/>
        </w:rPr>
      </w:pPr>
    </w:p>
    <w:p w:rsidR="00AE6339" w:rsidRPr="00417822" w:rsidRDefault="00AE6339" w:rsidP="00AE6339">
      <w:pPr>
        <w:spacing w:after="0" w:line="259" w:lineRule="auto"/>
        <w:jc w:val="both"/>
        <w:rPr>
          <w:rFonts w:ascii="Cambria" w:eastAsia="Calibri" w:hAnsi="Cambria" w:cs="Arial"/>
        </w:rPr>
      </w:pPr>
    </w:p>
    <w:p w:rsidR="00417822" w:rsidRPr="00417822" w:rsidRDefault="00BC33B1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Za razliku od poreza na kuće za odmor, p</w:t>
      </w:r>
      <w:r w:rsidR="00417822" w:rsidRPr="00417822">
        <w:rPr>
          <w:rFonts w:ascii="Cambria" w:eastAsia="Calibri" w:hAnsi="Cambria" w:cs="Arial"/>
        </w:rPr>
        <w:t>orez na nekretnine lokalni je porez čiji se prihod dijeli:</w:t>
      </w:r>
    </w:p>
    <w:p w:rsidR="00417822" w:rsidRPr="00417822" w:rsidRDefault="00417822" w:rsidP="00AC2369">
      <w:pPr>
        <w:spacing w:line="259" w:lineRule="auto"/>
        <w:jc w:val="both"/>
        <w:rPr>
          <w:rFonts w:ascii="Cambria" w:eastAsia="Calibri" w:hAnsi="Cambria" w:cs="Arial"/>
        </w:rPr>
      </w:pPr>
      <w:r w:rsidRPr="00417822">
        <w:rPr>
          <w:rFonts w:ascii="Cambria" w:eastAsia="Calibri" w:hAnsi="Cambria" w:cs="Arial"/>
        </w:rPr>
        <w:t xml:space="preserve">1.  80% </w:t>
      </w:r>
      <w:r w:rsidR="00BC33B1">
        <w:rPr>
          <w:rFonts w:ascii="Cambria" w:eastAsia="Calibri" w:hAnsi="Cambria" w:cs="Arial"/>
        </w:rPr>
        <w:t xml:space="preserve">je </w:t>
      </w:r>
      <w:r w:rsidRPr="00417822">
        <w:rPr>
          <w:rFonts w:ascii="Cambria" w:eastAsia="Calibri" w:hAnsi="Cambria" w:cs="Arial"/>
        </w:rPr>
        <w:t>udio jedinice lokalne samouprave na čijem se području nekretnina nalazi</w:t>
      </w:r>
    </w:p>
    <w:p w:rsidR="00417822" w:rsidRPr="00CD1D06" w:rsidRDefault="00417822" w:rsidP="00AC2369">
      <w:pPr>
        <w:spacing w:line="259" w:lineRule="auto"/>
        <w:jc w:val="both"/>
        <w:rPr>
          <w:rFonts w:ascii="Cambria" w:eastAsia="Calibri" w:hAnsi="Cambria" w:cs="Arial"/>
        </w:rPr>
      </w:pPr>
      <w:r w:rsidRPr="00417822">
        <w:rPr>
          <w:rFonts w:ascii="Cambria" w:eastAsia="Calibri" w:hAnsi="Cambria" w:cs="Arial"/>
        </w:rPr>
        <w:t xml:space="preserve">2. 20% </w:t>
      </w:r>
      <w:r w:rsidR="00BC33B1">
        <w:rPr>
          <w:rFonts w:ascii="Cambria" w:eastAsia="Calibri" w:hAnsi="Cambria" w:cs="Arial"/>
        </w:rPr>
        <w:t xml:space="preserve">je </w:t>
      </w:r>
      <w:r w:rsidRPr="00417822">
        <w:rPr>
          <w:rFonts w:ascii="Cambria" w:eastAsia="Calibri" w:hAnsi="Cambria" w:cs="Arial"/>
        </w:rPr>
        <w:t>udio jedinice područne (regionalne) samouprave na čijem se području nekretnina nalazi.</w:t>
      </w:r>
    </w:p>
    <w:p w:rsidR="00417822" w:rsidRPr="00417822" w:rsidRDefault="00C17EAD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 xml:space="preserve">S obzirom na </w:t>
      </w:r>
      <w:r w:rsidR="00AE6339" w:rsidRPr="00CD1D06">
        <w:rPr>
          <w:rFonts w:ascii="Cambria" w:eastAsia="Calibri" w:hAnsi="Cambria" w:cs="Arial"/>
        </w:rPr>
        <w:t xml:space="preserve">sve </w:t>
      </w:r>
      <w:r w:rsidRPr="00CD1D06">
        <w:rPr>
          <w:rFonts w:ascii="Cambria" w:eastAsia="Calibri" w:hAnsi="Cambria" w:cs="Arial"/>
        </w:rPr>
        <w:t xml:space="preserve">navedeno, prijedlogom odluke se predlaže </w:t>
      </w:r>
      <w:r w:rsidR="00417822" w:rsidRPr="00417822">
        <w:rPr>
          <w:rFonts w:ascii="Cambria" w:eastAsia="Calibri" w:hAnsi="Cambria" w:cs="Arial"/>
        </w:rPr>
        <w:t xml:space="preserve">iznos u visini od </w:t>
      </w:r>
      <w:r w:rsidRPr="00CD1D06">
        <w:rPr>
          <w:rFonts w:ascii="Cambria" w:eastAsia="Calibri" w:hAnsi="Cambria" w:cs="Arial"/>
        </w:rPr>
        <w:t>8</w:t>
      </w:r>
      <w:r w:rsidR="00BC33B1">
        <w:rPr>
          <w:rFonts w:ascii="Cambria" w:eastAsia="Calibri" w:hAnsi="Cambria" w:cs="Arial"/>
        </w:rPr>
        <w:t>,00</w:t>
      </w:r>
      <w:r w:rsidRPr="00CD1D06">
        <w:rPr>
          <w:rFonts w:ascii="Cambria" w:eastAsia="Calibri" w:hAnsi="Cambria" w:cs="Arial"/>
        </w:rPr>
        <w:t xml:space="preserve"> </w:t>
      </w:r>
      <w:r w:rsidR="00417822" w:rsidRPr="00417822">
        <w:rPr>
          <w:rFonts w:ascii="Cambria" w:eastAsia="Calibri" w:hAnsi="Cambria" w:cs="Arial"/>
        </w:rPr>
        <w:t xml:space="preserve">EUR po metru kvadratnom korisne površine nekretnine. </w:t>
      </w:r>
    </w:p>
    <w:p w:rsidR="00C17EAD" w:rsidRPr="00CD1D06" w:rsidRDefault="00C17EAD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P</w:t>
      </w:r>
      <w:r w:rsidR="00417822" w:rsidRPr="00417822">
        <w:rPr>
          <w:rFonts w:ascii="Cambria" w:eastAsia="Calibri" w:hAnsi="Cambria" w:cs="Arial"/>
        </w:rPr>
        <w:t>ostupak naplate, evidentiranja, ovrhe poreza na nekretnine</w:t>
      </w:r>
      <w:r w:rsidRPr="00CD1D06">
        <w:rPr>
          <w:rFonts w:ascii="Cambria" w:eastAsia="Calibri" w:hAnsi="Cambria" w:cs="Arial"/>
        </w:rPr>
        <w:t>, kao što je to bio slučaju poreza na kuće za odmor, obavljati će Odsjek za financije i računovodstvo Jedinstvenog upravnog odjela Općine Sveti Filip i Jakov.</w:t>
      </w:r>
    </w:p>
    <w:p w:rsidR="00AC2369" w:rsidRPr="00CD1D06" w:rsidRDefault="00AC2369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Prijelaznim i završnim odredbama Zakona</w:t>
      </w:r>
      <w:r w:rsidR="00417822" w:rsidRPr="00417822">
        <w:rPr>
          <w:rFonts w:ascii="Cambria" w:eastAsia="Calibri" w:hAnsi="Cambria" w:cs="Arial"/>
        </w:rPr>
        <w:t xml:space="preserve"> o izmjenama i dopuni Zakona o lokalnim porezima („Narodne novine“ broj 152/24) i člankom 12. stavkom 1. propisano je kako su jedinice lokalne samouprave dužne uskladiti svoje Odluke s </w:t>
      </w:r>
      <w:r w:rsidRPr="00CD1D06">
        <w:rPr>
          <w:rFonts w:ascii="Cambria" w:eastAsia="Calibri" w:hAnsi="Cambria" w:cs="Arial"/>
        </w:rPr>
        <w:t>o</w:t>
      </w:r>
      <w:r w:rsidR="00AE6339" w:rsidRPr="00CD1D06">
        <w:rPr>
          <w:rFonts w:ascii="Cambria" w:eastAsia="Calibri" w:hAnsi="Cambria" w:cs="Arial"/>
        </w:rPr>
        <w:t>dredbama navedenog zakona te ih</w:t>
      </w:r>
      <w:r w:rsidR="00417822" w:rsidRPr="00417822">
        <w:rPr>
          <w:rFonts w:ascii="Cambria" w:eastAsia="Calibri" w:hAnsi="Cambria" w:cs="Arial"/>
        </w:rPr>
        <w:t xml:space="preserve"> dostaviti Poreznoj upravi najkasnije do 28. veljače 2025. godine za primjenu tijekom 2025. godine. </w:t>
      </w:r>
      <w:bookmarkStart w:id="4" w:name="_Hlk187659152"/>
    </w:p>
    <w:p w:rsidR="00417822" w:rsidRPr="00417822" w:rsidRDefault="00AC2369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CD1D06">
        <w:rPr>
          <w:rFonts w:ascii="Cambria" w:eastAsia="Calibri" w:hAnsi="Cambria" w:cs="Arial"/>
        </w:rPr>
        <w:t>U svjetlu svega navedenog</w:t>
      </w:r>
      <w:r w:rsidR="00417822" w:rsidRPr="00417822">
        <w:rPr>
          <w:rFonts w:ascii="Cambria" w:eastAsia="Calibri" w:hAnsi="Cambria" w:cs="Arial"/>
        </w:rPr>
        <w:t>, o</w:t>
      </w:r>
      <w:r w:rsidRPr="00CD1D06">
        <w:rPr>
          <w:rFonts w:ascii="Cambria" w:eastAsia="Calibri" w:hAnsi="Cambria" w:cs="Arial"/>
        </w:rPr>
        <w:t>vom Odlukom postojeća Odluka o općinskim</w:t>
      </w:r>
      <w:r w:rsidR="00417822" w:rsidRPr="00417822">
        <w:rPr>
          <w:rFonts w:ascii="Cambria" w:eastAsia="Calibri" w:hAnsi="Cambria" w:cs="Arial"/>
        </w:rPr>
        <w:t xml:space="preserve"> porezima </w:t>
      </w:r>
      <w:r w:rsidRPr="00CD1D06">
        <w:rPr>
          <w:rFonts w:ascii="Cambria" w:eastAsia="Calibri" w:hAnsi="Cambria" w:cs="Arial"/>
        </w:rPr>
        <w:t xml:space="preserve">Općine Sveti Filip i Jakov </w:t>
      </w:r>
      <w:r w:rsidR="00417822" w:rsidRPr="00417822">
        <w:rPr>
          <w:rFonts w:ascii="Cambria" w:eastAsia="Calibri" w:hAnsi="Cambria" w:cs="Arial"/>
        </w:rPr>
        <w:t>usklađuje se sa izmjenama Zakona koje su stupile na snagu dana 01. siječnja 2025. godine, te se na taj način omogućuje njena primjena u 2025. godini.</w:t>
      </w:r>
      <w:bookmarkEnd w:id="4"/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417822">
        <w:rPr>
          <w:rFonts w:ascii="Cambria" w:eastAsia="Calibri" w:hAnsi="Cambria" w:cs="Arial"/>
        </w:rPr>
        <w:t xml:space="preserve">Slijedom navedenog, predlaže se </w:t>
      </w:r>
      <w:r w:rsidR="00AC2369" w:rsidRPr="00CD1D06">
        <w:rPr>
          <w:rFonts w:ascii="Cambria" w:eastAsia="Calibri" w:hAnsi="Cambria" w:cs="Arial"/>
        </w:rPr>
        <w:t xml:space="preserve">Općinskom </w:t>
      </w:r>
      <w:r w:rsidRPr="00417822">
        <w:rPr>
          <w:rFonts w:ascii="Cambria" w:eastAsia="Calibri" w:hAnsi="Cambria" w:cs="Arial"/>
        </w:rPr>
        <w:t xml:space="preserve">vijeću </w:t>
      </w:r>
      <w:r w:rsidR="00AE6339" w:rsidRPr="00CD1D06">
        <w:rPr>
          <w:rFonts w:ascii="Cambria" w:eastAsia="Calibri" w:hAnsi="Cambria" w:cs="Arial"/>
        </w:rPr>
        <w:t xml:space="preserve">Općine Sveti Filip i Jakov </w:t>
      </w:r>
      <w:r w:rsidRPr="00417822">
        <w:rPr>
          <w:rFonts w:ascii="Cambria" w:eastAsia="Calibri" w:hAnsi="Cambria" w:cs="Arial"/>
        </w:rPr>
        <w:t xml:space="preserve">donošenje Odluke o izmjenama i dopuni Odluke o </w:t>
      </w:r>
      <w:r w:rsidR="00AC2369" w:rsidRPr="00CD1D06">
        <w:rPr>
          <w:rFonts w:ascii="Cambria" w:eastAsia="Calibri" w:hAnsi="Cambria" w:cs="Arial"/>
        </w:rPr>
        <w:t>općinskim porezima</w:t>
      </w:r>
      <w:r w:rsidR="00AE6339" w:rsidRPr="00CD1D06">
        <w:rPr>
          <w:rFonts w:ascii="Cambria" w:eastAsia="Calibri" w:hAnsi="Cambria" w:cs="Arial"/>
        </w:rPr>
        <w:t xml:space="preserve"> kao</w:t>
      </w:r>
      <w:r w:rsidR="00AC2369" w:rsidRPr="00CD1D06">
        <w:rPr>
          <w:rFonts w:ascii="Cambria" w:eastAsia="Calibri" w:hAnsi="Cambria" w:cs="Arial"/>
        </w:rPr>
        <w:t xml:space="preserve"> </w:t>
      </w:r>
      <w:r w:rsidRPr="00417822">
        <w:rPr>
          <w:rFonts w:ascii="Cambria" w:eastAsia="Calibri" w:hAnsi="Cambria" w:cs="Arial"/>
        </w:rPr>
        <w:t xml:space="preserve">u predloženom tekstu. </w:t>
      </w: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Arial"/>
          <w:b/>
        </w:rPr>
      </w:pPr>
    </w:p>
    <w:p w:rsidR="00417822" w:rsidRPr="00417822" w:rsidRDefault="00417822" w:rsidP="00417822">
      <w:pPr>
        <w:spacing w:after="160" w:line="259" w:lineRule="auto"/>
        <w:jc w:val="both"/>
        <w:rPr>
          <w:rFonts w:ascii="Cambria" w:eastAsia="Calibri" w:hAnsi="Cambria" w:cs="Arial"/>
        </w:rPr>
      </w:pPr>
      <w:r w:rsidRPr="00417822">
        <w:rPr>
          <w:rFonts w:ascii="Cambria" w:eastAsia="Calibri" w:hAnsi="Cambria" w:cs="Arial"/>
        </w:rPr>
        <w:t xml:space="preserve"> </w:t>
      </w:r>
    </w:p>
    <w:p w:rsidR="00850DFB" w:rsidRPr="00CD1D06" w:rsidRDefault="00850DFB">
      <w:pPr>
        <w:rPr>
          <w:rFonts w:ascii="Cambria" w:hAnsi="Cambria"/>
        </w:rPr>
      </w:pPr>
    </w:p>
    <w:sectPr w:rsidR="00850DFB" w:rsidRPr="00CD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67"/>
    <w:rsid w:val="002058A4"/>
    <w:rsid w:val="00417822"/>
    <w:rsid w:val="004E5519"/>
    <w:rsid w:val="00627FFA"/>
    <w:rsid w:val="006E5F2D"/>
    <w:rsid w:val="007163ED"/>
    <w:rsid w:val="007311B9"/>
    <w:rsid w:val="00850DFB"/>
    <w:rsid w:val="00985BF9"/>
    <w:rsid w:val="00A74E67"/>
    <w:rsid w:val="00AC2369"/>
    <w:rsid w:val="00AE6339"/>
    <w:rsid w:val="00B0220B"/>
    <w:rsid w:val="00BC33B1"/>
    <w:rsid w:val="00C17EAD"/>
    <w:rsid w:val="00C53716"/>
    <w:rsid w:val="00CD1D06"/>
    <w:rsid w:val="00D81042"/>
    <w:rsid w:val="00DD6B96"/>
    <w:rsid w:val="00F005B8"/>
    <w:rsid w:val="00F04F74"/>
    <w:rsid w:val="00F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2025-01-20T12:12:00Z</cp:lastPrinted>
  <dcterms:created xsi:type="dcterms:W3CDTF">2025-01-20T13:07:00Z</dcterms:created>
  <dcterms:modified xsi:type="dcterms:W3CDTF">2025-01-20T15:17:00Z</dcterms:modified>
</cp:coreProperties>
</file>